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83" w:rsidRPr="00482983" w:rsidRDefault="00482983" w:rsidP="00482983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48298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РОССИЙСКАЯ ФЕДЕРАЦИЯ</w:t>
      </w:r>
    </w:p>
    <w:p w:rsidR="00482983" w:rsidRPr="00482983" w:rsidRDefault="00482983" w:rsidP="00482983">
      <w:pPr>
        <w:jc w:val="center"/>
        <w:rPr>
          <w:sz w:val="28"/>
          <w:szCs w:val="28"/>
        </w:rPr>
      </w:pPr>
      <w:r w:rsidRPr="00482983">
        <w:rPr>
          <w:sz w:val="28"/>
          <w:szCs w:val="28"/>
        </w:rPr>
        <w:t>Светлоозёрский сельский Совет народных депутатов</w:t>
      </w:r>
    </w:p>
    <w:p w:rsidR="00482983" w:rsidRPr="00482983" w:rsidRDefault="00482983" w:rsidP="00482983">
      <w:pPr>
        <w:jc w:val="center"/>
        <w:rPr>
          <w:sz w:val="28"/>
          <w:szCs w:val="28"/>
        </w:rPr>
      </w:pPr>
      <w:r w:rsidRPr="00482983">
        <w:rPr>
          <w:sz w:val="28"/>
          <w:szCs w:val="28"/>
        </w:rPr>
        <w:t>Бийского района Алтайского края</w:t>
      </w:r>
    </w:p>
    <w:p w:rsidR="00482983" w:rsidRPr="00482983" w:rsidRDefault="00482983" w:rsidP="00482983">
      <w:pPr>
        <w:jc w:val="center"/>
        <w:rPr>
          <w:sz w:val="28"/>
          <w:szCs w:val="28"/>
        </w:rPr>
      </w:pPr>
    </w:p>
    <w:p w:rsidR="00482983" w:rsidRPr="00482983" w:rsidRDefault="00482983" w:rsidP="00482983">
      <w:pPr>
        <w:jc w:val="center"/>
        <w:rPr>
          <w:sz w:val="28"/>
          <w:szCs w:val="28"/>
        </w:rPr>
      </w:pPr>
      <w:r w:rsidRPr="00482983">
        <w:rPr>
          <w:sz w:val="28"/>
          <w:szCs w:val="28"/>
        </w:rPr>
        <w:t>РЕШЕНИЕ</w:t>
      </w:r>
    </w:p>
    <w:p w:rsidR="00482983" w:rsidRPr="00482983" w:rsidRDefault="00482983" w:rsidP="00482983">
      <w:pPr>
        <w:jc w:val="center"/>
        <w:rPr>
          <w:sz w:val="28"/>
          <w:szCs w:val="28"/>
        </w:rPr>
      </w:pPr>
    </w:p>
    <w:p w:rsidR="00482983" w:rsidRPr="00482983" w:rsidRDefault="00482983" w:rsidP="00482983">
      <w:pPr>
        <w:jc w:val="center"/>
        <w:rPr>
          <w:sz w:val="28"/>
          <w:szCs w:val="28"/>
        </w:rPr>
      </w:pPr>
      <w:r w:rsidRPr="00482983">
        <w:rPr>
          <w:sz w:val="28"/>
          <w:szCs w:val="28"/>
        </w:rPr>
        <w:t xml:space="preserve">от </w:t>
      </w:r>
      <w:r>
        <w:rPr>
          <w:sz w:val="28"/>
          <w:szCs w:val="28"/>
        </w:rPr>
        <w:t>21 августа 2019</w:t>
      </w:r>
      <w:r w:rsidRPr="00482983">
        <w:rPr>
          <w:sz w:val="28"/>
          <w:szCs w:val="28"/>
        </w:rPr>
        <w:t xml:space="preserve"> года </w:t>
      </w:r>
      <w:r w:rsidRPr="00482983">
        <w:rPr>
          <w:sz w:val="28"/>
          <w:szCs w:val="28"/>
        </w:rPr>
        <w:tab/>
      </w:r>
      <w:r w:rsidRPr="00482983">
        <w:rPr>
          <w:sz w:val="28"/>
          <w:szCs w:val="28"/>
        </w:rPr>
        <w:tab/>
      </w:r>
      <w:r w:rsidRPr="00482983">
        <w:rPr>
          <w:sz w:val="28"/>
          <w:szCs w:val="28"/>
        </w:rPr>
        <w:tab/>
      </w:r>
      <w:r w:rsidRPr="00482983">
        <w:rPr>
          <w:sz w:val="28"/>
          <w:szCs w:val="28"/>
        </w:rPr>
        <w:tab/>
      </w:r>
      <w:r w:rsidRPr="00482983">
        <w:rPr>
          <w:sz w:val="28"/>
          <w:szCs w:val="28"/>
        </w:rPr>
        <w:tab/>
      </w:r>
      <w:r w:rsidRPr="00482983">
        <w:rPr>
          <w:sz w:val="28"/>
          <w:szCs w:val="28"/>
        </w:rPr>
        <w:tab/>
      </w:r>
      <w:r w:rsidRPr="00482983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 xml:space="preserve"> </w:t>
      </w:r>
      <w:r w:rsidR="00021B02">
        <w:rPr>
          <w:sz w:val="28"/>
          <w:szCs w:val="28"/>
        </w:rPr>
        <w:t xml:space="preserve">4 </w:t>
      </w:r>
      <w:r w:rsidRPr="00482983">
        <w:rPr>
          <w:sz w:val="28"/>
          <w:szCs w:val="28"/>
        </w:rPr>
        <w:t>-СД</w:t>
      </w:r>
    </w:p>
    <w:p w:rsidR="00482983" w:rsidRPr="00482983" w:rsidRDefault="00482983" w:rsidP="00482983">
      <w:pPr>
        <w:jc w:val="center"/>
        <w:rPr>
          <w:sz w:val="28"/>
          <w:szCs w:val="28"/>
        </w:rPr>
      </w:pPr>
      <w:r w:rsidRPr="00482983">
        <w:rPr>
          <w:sz w:val="28"/>
          <w:szCs w:val="28"/>
        </w:rPr>
        <w:t>с. Светлоозёрское</w:t>
      </w:r>
    </w:p>
    <w:p w:rsidR="0057508A" w:rsidRPr="00482983" w:rsidRDefault="0057508A" w:rsidP="00482983">
      <w:pPr>
        <w:jc w:val="center"/>
        <w:rPr>
          <w:sz w:val="28"/>
          <w:szCs w:val="28"/>
        </w:rPr>
      </w:pPr>
    </w:p>
    <w:p w:rsidR="0057508A" w:rsidRPr="00482983" w:rsidRDefault="008249C5" w:rsidP="00482983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2.85pt;margin-top:4.15pt;width:282.8pt;height:67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" strokecolor="white">
            <v:textbox>
              <w:txbxContent>
                <w:p w:rsidR="0057508A" w:rsidRPr="00751D17" w:rsidRDefault="00234636" w:rsidP="0057508A">
                  <w:pPr>
                    <w:jc w:val="both"/>
                  </w:pPr>
                  <w:r w:rsidRPr="00234636">
                    <w:rPr>
                      <w:bCs/>
                    </w:rPr>
                    <w:t>О внес</w:t>
                  </w:r>
                  <w:r>
                    <w:rPr>
                      <w:bCs/>
                    </w:rPr>
                    <w:t>ении изменений и дополнений в «</w:t>
                  </w:r>
                  <w:r w:rsidRPr="00234636">
                    <w:rPr>
                      <w:bCs/>
                    </w:rPr>
                    <w:t>Правила благоустройства территории муниципал</w:t>
                  </w:r>
                  <w:r w:rsidR="00482983">
                    <w:rPr>
                      <w:bCs/>
                    </w:rPr>
                    <w:t>ьного образования Светлоозёрский</w:t>
                  </w:r>
                  <w:r w:rsidRPr="00234636">
                    <w:rPr>
                      <w:bCs/>
                    </w:rPr>
                    <w:t xml:space="preserve"> сельсовет Бийског</w:t>
                  </w:r>
                  <w:r w:rsidR="00482983">
                    <w:rPr>
                      <w:bCs/>
                    </w:rPr>
                    <w:t>о  района Алтайского края» от 28.09.2017 № 10-С</w:t>
                  </w:r>
                  <w:r w:rsidRPr="00234636">
                    <w:rPr>
                      <w:bCs/>
                    </w:rPr>
                    <w:t>Д</w:t>
                  </w:r>
                </w:p>
                <w:p w:rsidR="0057508A" w:rsidRDefault="0057508A" w:rsidP="0057508A">
                  <w:pPr>
                    <w:rPr>
                      <w:rFonts w:ascii="Arial" w:hAnsi="Arial" w:cs="Arial"/>
                    </w:rPr>
                  </w:pPr>
                </w:p>
                <w:p w:rsidR="0057508A" w:rsidRDefault="0057508A" w:rsidP="0057508A">
                  <w:pPr>
                    <w:rPr>
                      <w:sz w:val="28"/>
                      <w:szCs w:val="20"/>
                    </w:rPr>
                  </w:pPr>
                </w:p>
              </w:txbxContent>
            </v:textbox>
          </v:shape>
        </w:pict>
      </w:r>
    </w:p>
    <w:p w:rsidR="0057508A" w:rsidRPr="00482983" w:rsidRDefault="0057508A" w:rsidP="00482983">
      <w:pPr>
        <w:ind w:firstLine="567"/>
        <w:jc w:val="center"/>
        <w:rPr>
          <w:sz w:val="28"/>
          <w:szCs w:val="28"/>
        </w:rPr>
      </w:pPr>
    </w:p>
    <w:p w:rsidR="0057508A" w:rsidRPr="00482983" w:rsidRDefault="0057508A" w:rsidP="00482983">
      <w:pPr>
        <w:ind w:firstLine="567"/>
        <w:jc w:val="center"/>
        <w:rPr>
          <w:sz w:val="28"/>
          <w:szCs w:val="28"/>
        </w:rPr>
      </w:pPr>
    </w:p>
    <w:p w:rsidR="0057508A" w:rsidRPr="00482983" w:rsidRDefault="0057508A" w:rsidP="004829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7508A" w:rsidRPr="00482983" w:rsidRDefault="0057508A" w:rsidP="00482983">
      <w:pPr>
        <w:jc w:val="center"/>
        <w:rPr>
          <w:sz w:val="28"/>
          <w:szCs w:val="28"/>
        </w:rPr>
      </w:pPr>
    </w:p>
    <w:p w:rsidR="0057508A" w:rsidRPr="00482983" w:rsidRDefault="0057508A" w:rsidP="00482983">
      <w:pPr>
        <w:pStyle w:val="3"/>
        <w:spacing w:before="0"/>
        <w:ind w:firstLine="72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F6218D" w:rsidRDefault="00F6218D" w:rsidP="00F6218D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8"/>
        </w:rPr>
        <w:t>Рассмотрев протест прокуратуры Бийского района от 24.05.2019, в</w:t>
      </w:r>
      <w:r w:rsidRPr="0038127E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З</w:t>
      </w:r>
      <w:r w:rsidRPr="00064FAA">
        <w:rPr>
          <w:rFonts w:ascii="Times New Roman" w:hAnsi="Times New Roman" w:cs="Times New Roman"/>
          <w:b w:val="0"/>
          <w:bCs w:val="0"/>
          <w:color w:val="auto"/>
          <w:sz w:val="28"/>
        </w:rPr>
        <w:t>аконом Алтайского края от 11.03.2019 № 20 «О порядке определения органами местного самоуправления границ прилегающих территорий»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>, Законом Алтайского края от 10.07.2002 г №46-ЗС «Об административной ответственности за совершение правонарушений на территории Алтайского края</w:t>
      </w:r>
      <w:r w:rsidRPr="00B808D8">
        <w:rPr>
          <w:rFonts w:ascii="Times New Roman" w:hAnsi="Times New Roman" w:cs="Times New Roman"/>
          <w:b w:val="0"/>
          <w:bCs w:val="0"/>
          <w:color w:val="auto"/>
          <w:sz w:val="28"/>
        </w:rPr>
        <w:t>»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, </w:t>
      </w:r>
      <w:r w:rsidRPr="0038127E">
        <w:rPr>
          <w:rFonts w:ascii="Times New Roman" w:hAnsi="Times New Roman" w:cs="Times New Roman"/>
          <w:b w:val="0"/>
          <w:bCs w:val="0"/>
          <w:color w:val="auto"/>
          <w:sz w:val="28"/>
        </w:rPr>
        <w:t>в</w:t>
      </w:r>
      <w:proofErr w:type="gramEnd"/>
      <w:r w:rsidRPr="0038127E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proofErr w:type="gramStart"/>
      <w:r w:rsidRPr="0038127E">
        <w:rPr>
          <w:rFonts w:ascii="Times New Roman" w:hAnsi="Times New Roman" w:cs="Times New Roman"/>
          <w:b w:val="0"/>
          <w:bCs w:val="0"/>
          <w:color w:val="auto"/>
          <w:sz w:val="28"/>
        </w:rPr>
        <w:t>целях</w:t>
      </w:r>
      <w:proofErr w:type="gramEnd"/>
      <w:r w:rsidRPr="0038127E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приведения нормативных правовых актов в соответствие действующему закон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>одательству, Светлоозёрский</w:t>
      </w:r>
      <w:r w:rsidRPr="00B808D8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сельский Совет народных депутатов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, </w:t>
      </w:r>
      <w:r w:rsidRPr="00B808D8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</w:p>
    <w:p w:rsidR="00F6218D" w:rsidRPr="00B808D8" w:rsidRDefault="00F6218D" w:rsidP="00F6218D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B808D8">
        <w:rPr>
          <w:rFonts w:ascii="Times New Roman" w:hAnsi="Times New Roman" w:cs="Times New Roman"/>
          <w:b w:val="0"/>
          <w:bCs w:val="0"/>
          <w:color w:val="auto"/>
          <w:sz w:val="28"/>
        </w:rPr>
        <w:t>РЕШИЛ:</w:t>
      </w:r>
    </w:p>
    <w:p w:rsidR="0057508A" w:rsidRPr="00B808D8" w:rsidRDefault="0057508A" w:rsidP="001F4A69">
      <w:pPr>
        <w:rPr>
          <w:sz w:val="28"/>
        </w:rPr>
      </w:pPr>
    </w:p>
    <w:p w:rsidR="009172BA" w:rsidRPr="00B808D8" w:rsidRDefault="00B808D8" w:rsidP="003B3F5A">
      <w:pPr>
        <w:ind w:firstLine="708"/>
        <w:jc w:val="both"/>
        <w:rPr>
          <w:sz w:val="28"/>
        </w:rPr>
      </w:pPr>
      <w:r w:rsidRPr="00B808D8">
        <w:rPr>
          <w:sz w:val="28"/>
        </w:rPr>
        <w:t>1</w:t>
      </w:r>
      <w:r w:rsidR="0057508A" w:rsidRPr="00B808D8">
        <w:rPr>
          <w:sz w:val="28"/>
        </w:rPr>
        <w:t>.</w:t>
      </w:r>
      <w:r w:rsidRPr="00B808D8">
        <w:rPr>
          <w:sz w:val="28"/>
        </w:rPr>
        <w:t xml:space="preserve"> Внести следующие изменения в </w:t>
      </w:r>
      <w:r w:rsidR="00234636" w:rsidRPr="00234636">
        <w:rPr>
          <w:sz w:val="28"/>
        </w:rPr>
        <w:t>«Правила благоустройства территории муниципа</w:t>
      </w:r>
      <w:r w:rsidR="00482983">
        <w:rPr>
          <w:sz w:val="28"/>
        </w:rPr>
        <w:t>льного образования Светлоозёрский</w:t>
      </w:r>
      <w:r w:rsidR="00234636" w:rsidRPr="00234636">
        <w:rPr>
          <w:sz w:val="28"/>
        </w:rPr>
        <w:t xml:space="preserve"> сельсовет Бийского  района Алтайского края»</w:t>
      </w:r>
      <w:r w:rsidR="008352E8">
        <w:rPr>
          <w:sz w:val="28"/>
        </w:rPr>
        <w:t>,</w:t>
      </w:r>
      <w:r w:rsidR="008352E8" w:rsidRPr="008352E8">
        <w:t xml:space="preserve"> </w:t>
      </w:r>
      <w:r w:rsidR="008352E8" w:rsidRPr="008352E8">
        <w:rPr>
          <w:sz w:val="28"/>
        </w:rPr>
        <w:t>утвержденн</w:t>
      </w:r>
      <w:r w:rsidR="008352E8">
        <w:rPr>
          <w:sz w:val="28"/>
        </w:rPr>
        <w:t>ые</w:t>
      </w:r>
      <w:r w:rsidR="00482983">
        <w:rPr>
          <w:sz w:val="28"/>
        </w:rPr>
        <w:t xml:space="preserve"> решением Светлоозёрского</w:t>
      </w:r>
      <w:r w:rsidR="008352E8" w:rsidRPr="008352E8">
        <w:rPr>
          <w:sz w:val="28"/>
        </w:rPr>
        <w:t xml:space="preserve"> сельского Совета народных депутатов</w:t>
      </w:r>
      <w:r w:rsidR="00482983">
        <w:rPr>
          <w:sz w:val="28"/>
        </w:rPr>
        <w:t xml:space="preserve"> от 28.09.2017 № 10-С</w:t>
      </w:r>
      <w:r w:rsidR="00234636" w:rsidRPr="00234636">
        <w:rPr>
          <w:sz w:val="28"/>
        </w:rPr>
        <w:t>Д</w:t>
      </w:r>
      <w:bookmarkStart w:id="0" w:name="_GoBack"/>
      <w:bookmarkEnd w:id="0"/>
      <w:r w:rsidRPr="00B808D8">
        <w:rPr>
          <w:sz w:val="28"/>
        </w:rPr>
        <w:t>:</w:t>
      </w:r>
    </w:p>
    <w:p w:rsidR="009172BA" w:rsidRPr="00B808D8" w:rsidRDefault="009172BA" w:rsidP="001F4A69">
      <w:pPr>
        <w:rPr>
          <w:sz w:val="28"/>
        </w:rPr>
      </w:pPr>
    </w:p>
    <w:p w:rsidR="00360DB6" w:rsidRPr="00360DB6" w:rsidRDefault="00EE19D5" w:rsidP="00360DB6">
      <w:pPr>
        <w:pStyle w:val="a3"/>
        <w:numPr>
          <w:ilvl w:val="1"/>
          <w:numId w:val="3"/>
        </w:numPr>
        <w:jc w:val="both"/>
        <w:rPr>
          <w:sz w:val="28"/>
        </w:rPr>
      </w:pPr>
      <w:r w:rsidRPr="00360DB6">
        <w:rPr>
          <w:sz w:val="28"/>
          <w:szCs w:val="28"/>
        </w:rPr>
        <w:t xml:space="preserve"> </w:t>
      </w:r>
      <w:r w:rsidR="00360DB6">
        <w:rPr>
          <w:sz w:val="28"/>
          <w:szCs w:val="28"/>
        </w:rPr>
        <w:t>п.</w:t>
      </w:r>
      <w:r w:rsidR="0038127E" w:rsidRPr="00360DB6">
        <w:rPr>
          <w:sz w:val="28"/>
          <w:szCs w:val="28"/>
        </w:rPr>
        <w:t xml:space="preserve"> </w:t>
      </w:r>
      <w:r w:rsidR="00234636" w:rsidRPr="00360DB6">
        <w:rPr>
          <w:sz w:val="28"/>
          <w:szCs w:val="28"/>
        </w:rPr>
        <w:t xml:space="preserve"> 12</w:t>
      </w:r>
      <w:r w:rsidRPr="00360DB6">
        <w:rPr>
          <w:sz w:val="28"/>
          <w:szCs w:val="28"/>
        </w:rPr>
        <w:t>.1</w:t>
      </w:r>
      <w:r w:rsidR="00360DB6" w:rsidRPr="00360DB6">
        <w:rPr>
          <w:sz w:val="28"/>
          <w:szCs w:val="28"/>
        </w:rPr>
        <w:t xml:space="preserve">, 12.2, 12.5 считать утратившим силу. </w:t>
      </w:r>
    </w:p>
    <w:p w:rsidR="005025C4" w:rsidRPr="00360DB6" w:rsidRDefault="00360DB6" w:rsidP="00360DB6">
      <w:pPr>
        <w:pStyle w:val="a3"/>
        <w:numPr>
          <w:ilvl w:val="1"/>
          <w:numId w:val="3"/>
        </w:numPr>
        <w:jc w:val="both"/>
        <w:rPr>
          <w:sz w:val="28"/>
        </w:rPr>
      </w:pPr>
      <w:r>
        <w:rPr>
          <w:sz w:val="28"/>
          <w:szCs w:val="28"/>
        </w:rPr>
        <w:t xml:space="preserve">в п. 12.6 </w:t>
      </w:r>
      <w:r w:rsidRPr="00360DB6">
        <w:rPr>
          <w:sz w:val="28"/>
          <w:szCs w:val="28"/>
        </w:rPr>
        <w:t>слова «</w:t>
      </w:r>
      <w:r>
        <w:rPr>
          <w:sz w:val="28"/>
          <w:szCs w:val="28"/>
        </w:rPr>
        <w:t>домашние</w:t>
      </w:r>
      <w:r w:rsidRPr="00360DB6">
        <w:rPr>
          <w:sz w:val="28"/>
          <w:szCs w:val="28"/>
        </w:rPr>
        <w:t xml:space="preserve">» </w:t>
      </w:r>
      <w:proofErr w:type="gramStart"/>
      <w:r w:rsidRPr="00360DB6"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</w:t>
      </w:r>
      <w:r w:rsidR="00F94384">
        <w:rPr>
          <w:sz w:val="28"/>
          <w:szCs w:val="28"/>
        </w:rPr>
        <w:t xml:space="preserve">домашние </w:t>
      </w:r>
      <w:r>
        <w:rPr>
          <w:sz w:val="28"/>
          <w:szCs w:val="28"/>
        </w:rPr>
        <w:t>сельскохозяйственные».</w:t>
      </w:r>
    </w:p>
    <w:p w:rsidR="005025C4" w:rsidRDefault="005025C4" w:rsidP="005025C4">
      <w:pPr>
        <w:rPr>
          <w:sz w:val="28"/>
        </w:rPr>
      </w:pPr>
    </w:p>
    <w:p w:rsidR="00F6218D" w:rsidRPr="00360DB6" w:rsidRDefault="00F6218D" w:rsidP="00F6218D">
      <w:pPr>
        <w:pStyle w:val="a3"/>
        <w:numPr>
          <w:ilvl w:val="1"/>
          <w:numId w:val="3"/>
        </w:numPr>
        <w:jc w:val="both"/>
        <w:rPr>
          <w:sz w:val="28"/>
        </w:rPr>
      </w:pPr>
      <w:r>
        <w:rPr>
          <w:sz w:val="28"/>
          <w:szCs w:val="28"/>
        </w:rPr>
        <w:t>п.</w:t>
      </w:r>
      <w:r w:rsidRPr="00360DB6">
        <w:rPr>
          <w:sz w:val="28"/>
          <w:szCs w:val="28"/>
        </w:rPr>
        <w:t xml:space="preserve">  </w:t>
      </w:r>
      <w:r w:rsidRPr="009F1094">
        <w:rPr>
          <w:sz w:val="28"/>
          <w:szCs w:val="28"/>
        </w:rPr>
        <w:t>2.1, 2.9-2.15</w:t>
      </w:r>
      <w:r>
        <w:rPr>
          <w:sz w:val="28"/>
          <w:szCs w:val="28"/>
        </w:rPr>
        <w:t xml:space="preserve">, 10.1 </w:t>
      </w:r>
      <w:r w:rsidRPr="00360DB6">
        <w:rPr>
          <w:sz w:val="28"/>
          <w:szCs w:val="28"/>
        </w:rPr>
        <w:t>считать утратившим</w:t>
      </w:r>
      <w:r>
        <w:rPr>
          <w:sz w:val="28"/>
          <w:szCs w:val="28"/>
        </w:rPr>
        <w:t>и силу.</w:t>
      </w:r>
      <w:r w:rsidRPr="00360DB6">
        <w:rPr>
          <w:sz w:val="28"/>
          <w:szCs w:val="28"/>
        </w:rPr>
        <w:t xml:space="preserve"> </w:t>
      </w:r>
    </w:p>
    <w:p w:rsidR="00F6218D" w:rsidRPr="0050564D" w:rsidRDefault="00F6218D" w:rsidP="00F6218D">
      <w:pPr>
        <w:pStyle w:val="a3"/>
        <w:numPr>
          <w:ilvl w:val="1"/>
          <w:numId w:val="3"/>
        </w:numPr>
        <w:jc w:val="both"/>
        <w:rPr>
          <w:sz w:val="28"/>
        </w:rPr>
      </w:pPr>
      <w:r>
        <w:rPr>
          <w:sz w:val="28"/>
          <w:szCs w:val="28"/>
        </w:rPr>
        <w:t>п. 1.2. изложить в следующей редакции:</w:t>
      </w:r>
    </w:p>
    <w:p w:rsidR="00F6218D" w:rsidRDefault="00F6218D" w:rsidP="00F6218D">
      <w:pPr>
        <w:jc w:val="both"/>
        <w:rPr>
          <w:sz w:val="28"/>
        </w:rPr>
      </w:pPr>
      <w:r w:rsidRPr="009B19BE">
        <w:rPr>
          <w:sz w:val="28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пользования;</w:t>
      </w:r>
    </w:p>
    <w:p w:rsidR="00F6218D" w:rsidRDefault="00F6218D" w:rsidP="00F6218D">
      <w:pPr>
        <w:jc w:val="both"/>
        <w:rPr>
          <w:sz w:val="28"/>
        </w:rPr>
      </w:pPr>
      <w:r w:rsidRPr="009B19BE">
        <w:rPr>
          <w:sz w:val="28"/>
        </w:rPr>
        <w:lastRenderedPageBreak/>
        <w:t>уборка территорий - вид деятельности, связанной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F6218D" w:rsidRPr="0004331D" w:rsidRDefault="00F6218D" w:rsidP="00F6218D">
      <w:pPr>
        <w:jc w:val="both"/>
        <w:rPr>
          <w:sz w:val="28"/>
        </w:rPr>
      </w:pPr>
      <w:r w:rsidRPr="0004331D">
        <w:rPr>
          <w:sz w:val="28"/>
        </w:rPr>
        <w:t>границы прилегающих территорий - условные линии, определяющие местоположение прилегающей территории, установленные в горизонтальной плоскости перпендикулярно границам здания, строения, сооружения, земельного участка, если такой земельный участок образован. Границы прилегающей территории определяются в отношении территорий общего пользования, которые прилегают (имеют общую границу) к зданию, строению, сооружению, земельному участку.</w:t>
      </w:r>
    </w:p>
    <w:p w:rsidR="00F6218D" w:rsidRPr="0004331D" w:rsidRDefault="00F6218D" w:rsidP="00F6218D">
      <w:pPr>
        <w:jc w:val="both"/>
        <w:rPr>
          <w:sz w:val="28"/>
        </w:rPr>
      </w:pPr>
      <w:r w:rsidRPr="0004331D">
        <w:rPr>
          <w:sz w:val="28"/>
        </w:rPr>
        <w:t>внутренняя граница прилегающей территории - часть границы прилегающей территории, непосредственно примыкающая к границе здания, строения, сооружения, земельного участка и являющаяся их общей границей;</w:t>
      </w:r>
    </w:p>
    <w:p w:rsidR="00F6218D" w:rsidRDefault="00F6218D" w:rsidP="00F6218D">
      <w:pPr>
        <w:jc w:val="both"/>
        <w:rPr>
          <w:sz w:val="28"/>
        </w:rPr>
      </w:pPr>
      <w:r w:rsidRPr="0004331D">
        <w:rPr>
          <w:sz w:val="28"/>
        </w:rPr>
        <w:t>внешняя граница прилегающей территории - часть границы прилегающей территории, не примыкающая непосредственно к границе здания, строения, сооружения, земельного участка и не выходящая за пределы территорий общего пользования</w:t>
      </w:r>
      <w:proofErr w:type="gramStart"/>
      <w:r>
        <w:rPr>
          <w:sz w:val="28"/>
        </w:rPr>
        <w:t>.</w:t>
      </w:r>
      <w:r w:rsidRPr="0004331D">
        <w:rPr>
          <w:sz w:val="28"/>
        </w:rPr>
        <w:t>;</w:t>
      </w:r>
      <w:proofErr w:type="gramEnd"/>
    </w:p>
    <w:p w:rsidR="00F6218D" w:rsidRDefault="00F6218D" w:rsidP="00F6218D">
      <w:pPr>
        <w:jc w:val="both"/>
        <w:rPr>
          <w:sz w:val="28"/>
        </w:rPr>
      </w:pPr>
    </w:p>
    <w:p w:rsidR="00F6218D" w:rsidRDefault="00F6218D" w:rsidP="00F6218D">
      <w:pPr>
        <w:jc w:val="both"/>
        <w:rPr>
          <w:sz w:val="28"/>
        </w:rPr>
      </w:pPr>
      <w:r>
        <w:rPr>
          <w:sz w:val="28"/>
        </w:rPr>
        <w:t>1.5. раздел 7 изложить в следующей редакции:</w:t>
      </w:r>
    </w:p>
    <w:p w:rsidR="00F6218D" w:rsidRPr="00774069" w:rsidRDefault="00F6218D" w:rsidP="00F6218D">
      <w:pPr>
        <w:jc w:val="center"/>
        <w:rPr>
          <w:sz w:val="28"/>
        </w:rPr>
      </w:pPr>
      <w:r w:rsidRPr="00774069">
        <w:rPr>
          <w:sz w:val="28"/>
        </w:rPr>
        <w:t>7. Порядок определения границ прилегающих территорий</w:t>
      </w:r>
      <w:r w:rsidR="00774069">
        <w:rPr>
          <w:sz w:val="28"/>
        </w:rPr>
        <w:t>.</w:t>
      </w:r>
    </w:p>
    <w:p w:rsidR="00F6218D" w:rsidRPr="006B2EC0" w:rsidRDefault="00F6218D" w:rsidP="00F6218D">
      <w:pPr>
        <w:jc w:val="center"/>
        <w:rPr>
          <w:sz w:val="28"/>
        </w:rPr>
      </w:pPr>
      <w:r w:rsidRPr="006B2EC0">
        <w:rPr>
          <w:sz w:val="28"/>
        </w:rPr>
        <w:t>Правила определения границ прилегающих территорий</w:t>
      </w:r>
      <w:r w:rsidR="00774069">
        <w:rPr>
          <w:sz w:val="28"/>
        </w:rPr>
        <w:t>.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 xml:space="preserve">.1. </w:t>
      </w:r>
      <w:proofErr w:type="gramStart"/>
      <w:r w:rsidRPr="006B2EC0">
        <w:rPr>
          <w:sz w:val="28"/>
        </w:rPr>
        <w:t>Правила устанавливает порядок определения границ прилегающих территорий - территорий общего пользования, прилегающих к зданиям, строениям, сооружениям, земельным участкам (за исключением многоквартирных домов, земельные участки под которыми не образованы или образованы по границам таких домов) в соответствии с законом Алтайского края от 11.03.2019 № 20 «О порядке определения органами местного самоуправления границ прилегающих территорий».</w:t>
      </w:r>
      <w:proofErr w:type="gramEnd"/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>.2. Физические и юридические лица участвуют в благоустройстве прилегающих территорий в порядке, предусмотренном настоящими Правилами.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 xml:space="preserve">.3. Границы прилегающей территории определяются в отношении территорий общего пользования, которые прилегают (имеют общую границу) к зданию, строению, сооружению, земельному участку. 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 xml:space="preserve">.4. </w:t>
      </w:r>
      <w:proofErr w:type="gramStart"/>
      <w:r w:rsidRPr="006B2EC0">
        <w:rPr>
          <w:sz w:val="28"/>
        </w:rPr>
        <w:t>Внешняя граница прилегающей территории устанавливается дифференцированно в зависимости от места расположения здания, строения, сооружения, земельного участка в существующей застройке и (или) вида разрешенного использования, и (или) функционального назначения, и (или) площади.</w:t>
      </w:r>
      <w:proofErr w:type="gramEnd"/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>.5. Для определения границ прилегающей территории определяется фактическое расстояние до рядом расположенных (соседних) объектов. Определение фактического расстояния может осуществляться с помощью средств измерения либо с использованием документации, в которой данное расстояние установлено.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7</w:t>
      </w:r>
      <w:r w:rsidRPr="006B2EC0">
        <w:rPr>
          <w:sz w:val="28"/>
        </w:rPr>
        <w:t xml:space="preserve">.6. Внешняя граница прилегающей территории определяется в метрах от внутренней границы прилегающей территории, за исключением случаев, установленных в пункте </w:t>
      </w:r>
      <w:r>
        <w:rPr>
          <w:sz w:val="28"/>
        </w:rPr>
        <w:t>7</w:t>
      </w:r>
      <w:r w:rsidRPr="006B2EC0">
        <w:rPr>
          <w:sz w:val="28"/>
        </w:rPr>
        <w:t>.7.  настоящей статьи, и устанавливается: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1)</w:t>
      </w:r>
      <w:r w:rsidRPr="006B2EC0">
        <w:rPr>
          <w:sz w:val="28"/>
        </w:rPr>
        <w:tab/>
        <w:t>для зданий, строений, сооружений, не имеющих ограждения, расположенных на земельных участках, границы которых не сформированы в соответствии с федеральным законодательством, - 20 метров по периметру от фактических границ указанных зданий, строений, сооружений;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2)</w:t>
      </w:r>
      <w:r w:rsidRPr="006B2EC0">
        <w:rPr>
          <w:sz w:val="28"/>
        </w:rPr>
        <w:tab/>
        <w:t>для зданий, строений, сооружений, имеющих ограждения, расположенных на земельных участках, границы которых не сформированы в соответствии с федеральным законодательством, - 15 метров по периметру от ограждений;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для земельных участков, границы которых сформированы в соответствии с федеральным законодательством, - 15 метров по периметру от границ таких земельных участков;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3)</w:t>
      </w:r>
      <w:r w:rsidRPr="006B2EC0">
        <w:rPr>
          <w:sz w:val="28"/>
        </w:rPr>
        <w:tab/>
        <w:t>для отдельно стоящих сооружений цилиндрической формы (указателей, рекламных конструкций, столбов, опор освещения, контактной и электросети, водоразборных колонок и иных сооружений) – 5 метров по радиусу от их фактических границ;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4)</w:t>
      </w:r>
      <w:r w:rsidRPr="006B2EC0">
        <w:rPr>
          <w:sz w:val="28"/>
        </w:rPr>
        <w:tab/>
        <w:t xml:space="preserve">для отдельно стоящих стационарных и нестационарных объектов потребительского рынка (киосков, палаток, павильонов, </w:t>
      </w:r>
      <w:proofErr w:type="spellStart"/>
      <w:r w:rsidRPr="006B2EC0">
        <w:rPr>
          <w:sz w:val="28"/>
        </w:rPr>
        <w:t>автомоек</w:t>
      </w:r>
      <w:proofErr w:type="spellEnd"/>
      <w:r w:rsidRPr="006B2EC0">
        <w:rPr>
          <w:sz w:val="28"/>
        </w:rPr>
        <w:t>) – 10 метров по периметру такого объекта;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5)</w:t>
      </w:r>
      <w:r w:rsidRPr="006B2EC0">
        <w:rPr>
          <w:sz w:val="28"/>
        </w:rPr>
        <w:tab/>
        <w:t>для автостоянок - 15 метров по периметру автостоянки;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6)</w:t>
      </w:r>
      <w:r w:rsidRPr="006B2EC0">
        <w:rPr>
          <w:sz w:val="28"/>
        </w:rPr>
        <w:tab/>
        <w:t>для промышленных объектов, включая объекты захоронения, хранения, обезвреживания, размещения отходов, - 50 метров по периметру ограждения указанных объектов;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7)</w:t>
      </w:r>
      <w:r w:rsidRPr="006B2EC0">
        <w:rPr>
          <w:sz w:val="28"/>
        </w:rPr>
        <w:tab/>
        <w:t>для строительных площадок - 15 метров по периметру ограждения строительной площадки;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8)</w:t>
      </w:r>
      <w:r w:rsidRPr="006B2EC0">
        <w:rPr>
          <w:sz w:val="28"/>
        </w:rPr>
        <w:tab/>
        <w:t>для автозаправочных станций - 25 метров от границ земельных участков, предоставленных для их размещения;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9)</w:t>
      </w:r>
      <w:r w:rsidRPr="006B2EC0">
        <w:rPr>
          <w:sz w:val="28"/>
        </w:rPr>
        <w:tab/>
        <w:t>для контейнерных площадок в случае, если такие площадки не расположены на земельном участке многоквартирного дома, поставленного на кадастровый учет, - 15 метров по периметру контейнерной площадки;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10)</w:t>
      </w:r>
      <w:r w:rsidRPr="006B2EC0">
        <w:rPr>
          <w:sz w:val="28"/>
        </w:rPr>
        <w:tab/>
        <w:t>для кладбищ - 25 метров по периметру земельного участка, выделенного под размещение кладбища.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 xml:space="preserve">.7. Для объектов, не установленных пунктом </w:t>
      </w:r>
      <w:r>
        <w:rPr>
          <w:sz w:val="28"/>
        </w:rPr>
        <w:t>7</w:t>
      </w:r>
      <w:r w:rsidRPr="006B2EC0">
        <w:rPr>
          <w:sz w:val="28"/>
        </w:rPr>
        <w:t>.6., расстояния от объекта до внешней границы прилегающей территории принимаются 15 метров.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 xml:space="preserve">.8. </w:t>
      </w:r>
      <w:proofErr w:type="gramStart"/>
      <w:r w:rsidRPr="006B2EC0">
        <w:rPr>
          <w:sz w:val="28"/>
        </w:rPr>
        <w:t xml:space="preserve">Внешняя граница прилегающей территории может устанавливаться соглашением об определении границ прилегающей территории, заключаемым между Администрацией </w:t>
      </w:r>
      <w:r>
        <w:rPr>
          <w:sz w:val="28"/>
        </w:rPr>
        <w:t>Светлоозёрского</w:t>
      </w:r>
      <w:r w:rsidRPr="006B2EC0">
        <w:rPr>
          <w:sz w:val="28"/>
        </w:rPr>
        <w:t xml:space="preserve"> сельсовета </w:t>
      </w:r>
      <w:r>
        <w:rPr>
          <w:sz w:val="28"/>
        </w:rPr>
        <w:t>Бий</w:t>
      </w:r>
      <w:r w:rsidRPr="006B2EC0">
        <w:rPr>
          <w:sz w:val="28"/>
        </w:rPr>
        <w:t>ского района Алтайского края и собственником и (или) иным законным владельцем здания, строения, сооружения, земельного участка либо уполномоченным лицом (далее - Соглашение), при этом размер внешней границы прилегающей территории, определенный на основании Соглашения, не может быть меньше размера внешней границы прилегающей территории, установленного на</w:t>
      </w:r>
      <w:proofErr w:type="gramEnd"/>
      <w:r w:rsidRPr="006B2EC0">
        <w:rPr>
          <w:sz w:val="28"/>
        </w:rPr>
        <w:t xml:space="preserve"> </w:t>
      </w:r>
      <w:proofErr w:type="gramStart"/>
      <w:r w:rsidRPr="006B2EC0">
        <w:rPr>
          <w:sz w:val="28"/>
        </w:rPr>
        <w:t>основании</w:t>
      </w:r>
      <w:proofErr w:type="gramEnd"/>
      <w:r w:rsidRPr="006B2EC0">
        <w:rPr>
          <w:sz w:val="28"/>
        </w:rPr>
        <w:t xml:space="preserve"> пунктами </w:t>
      </w:r>
      <w:r>
        <w:rPr>
          <w:sz w:val="28"/>
        </w:rPr>
        <w:t>7</w:t>
      </w:r>
      <w:r w:rsidRPr="006B2EC0">
        <w:rPr>
          <w:sz w:val="28"/>
        </w:rPr>
        <w:t xml:space="preserve">.6., </w:t>
      </w:r>
      <w:r>
        <w:rPr>
          <w:sz w:val="28"/>
        </w:rPr>
        <w:t>7</w:t>
      </w:r>
      <w:r w:rsidRPr="006B2EC0">
        <w:rPr>
          <w:sz w:val="28"/>
        </w:rPr>
        <w:t>.</w:t>
      </w:r>
      <w:r>
        <w:rPr>
          <w:sz w:val="28"/>
        </w:rPr>
        <w:t>7</w:t>
      </w:r>
      <w:r w:rsidRPr="006B2EC0">
        <w:rPr>
          <w:sz w:val="28"/>
        </w:rPr>
        <w:t xml:space="preserve">. Границы прилегающей территории, установленные Соглашением, отображаются собственником и (или) иным законным </w:t>
      </w:r>
      <w:r w:rsidRPr="006B2EC0">
        <w:rPr>
          <w:sz w:val="28"/>
        </w:rPr>
        <w:lastRenderedPageBreak/>
        <w:t xml:space="preserve">владельцем здания, строения, сооружения, земельного участка либо уполномоченным лицом на карте-схеме, являющейся его неотъемлемой частью. 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>.9. Соглашение заключается по инициативе и на основании письменного заявления правообладателя объекта.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>.10. С заявлением представляются следующие документы: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1)</w:t>
      </w:r>
      <w:r w:rsidRPr="006B2EC0">
        <w:rPr>
          <w:sz w:val="28"/>
        </w:rPr>
        <w:tab/>
        <w:t>копия паспорта гражданина либо иного документа, удостоверяющего личность заявителя;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2)</w:t>
      </w:r>
      <w:r w:rsidRPr="006B2EC0">
        <w:rPr>
          <w:sz w:val="28"/>
        </w:rPr>
        <w:tab/>
        <w:t>документ, подтверждающий (удостоверяющий) полномочия лица на осуществление действий от имени заявителя, в случае подачи заявления иным лицом, действующим в интересах заявителя (при обращении представителя);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3)</w:t>
      </w:r>
      <w:r w:rsidRPr="006B2EC0">
        <w:rPr>
          <w:sz w:val="28"/>
        </w:rPr>
        <w:tab/>
        <w:t>копии правоустанавливающих документов на объект недвижимости (в случае если права на объекты недвижимости не зарегистрированы в ЕГРН), либо копия решения суда о признании права собственности на объект недвижимости, кадастровый план земельного участка (при его наличии);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4)</w:t>
      </w:r>
      <w:r w:rsidRPr="006B2EC0">
        <w:rPr>
          <w:sz w:val="28"/>
        </w:rPr>
        <w:tab/>
        <w:t>владельцы нестационарных торговых объектов, временных конструкций, передвижных объектов мелкорозничной сети представляют разрешение на размещение нестационарного торгового объекта, выданное в установленном порядке;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5)</w:t>
      </w:r>
      <w:r w:rsidRPr="006B2EC0">
        <w:rPr>
          <w:sz w:val="28"/>
        </w:rPr>
        <w:tab/>
        <w:t>карта-схема прилегающей территории.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>.11. Карта-схема подготавливается на топографической съемке масштабом 1:500 и должна содержать следующие сведения: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1)</w:t>
      </w:r>
      <w:r w:rsidRPr="006B2EC0">
        <w:rPr>
          <w:sz w:val="28"/>
        </w:rPr>
        <w:tab/>
        <w:t>адрес здания, строения, сооружения, земельного участка (при его наличии) либо обозначение места расположения объекта с указанием наименования, в отношении которого устанавливаются границы прилегающей территории;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proofErr w:type="gramStart"/>
      <w:r w:rsidRPr="006B2EC0">
        <w:rPr>
          <w:sz w:val="28"/>
        </w:rPr>
        <w:t>2)</w:t>
      </w:r>
      <w:r w:rsidRPr="006B2EC0">
        <w:rPr>
          <w:sz w:val="28"/>
        </w:rPr>
        <w:tab/>
        <w:t>информация о собственнике и (или) ином законном владельце здания, строения, сооружения, земельного участка, либо уполномоченном лице: наименование (для юридического лица), фамилия, имя, отчество (если имеется)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3)</w:t>
      </w:r>
      <w:r w:rsidRPr="006B2EC0">
        <w:rPr>
          <w:sz w:val="28"/>
        </w:rPr>
        <w:tab/>
        <w:t>схематическое изображение границ здания, строения, сооружения, земельного участка;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4)</w:t>
      </w:r>
      <w:r w:rsidRPr="006B2EC0">
        <w:rPr>
          <w:sz w:val="28"/>
        </w:rPr>
        <w:tab/>
        <w:t>схематическое изображение границ прилегающей территории;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5)</w:t>
      </w:r>
      <w:r w:rsidRPr="006B2EC0">
        <w:rPr>
          <w:sz w:val="28"/>
        </w:rPr>
        <w:tab/>
        <w:t>схематическое изображение элементов благоустройства (их наименования), попадающих в границы прилегающей территории.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 xml:space="preserve">.12. Заявление с прилагаемыми к нему документами подлежат регистрации в журнале регистрации входящей корреспонденции Администрации </w:t>
      </w:r>
      <w:r>
        <w:rPr>
          <w:sz w:val="28"/>
        </w:rPr>
        <w:t>Светлоозёрского</w:t>
      </w:r>
      <w:r w:rsidRPr="006B2EC0">
        <w:rPr>
          <w:sz w:val="28"/>
        </w:rPr>
        <w:t xml:space="preserve"> сельсовета не позднее одного рабочего дня со дня поступления. 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 xml:space="preserve">.13. Администрация </w:t>
      </w:r>
      <w:r>
        <w:rPr>
          <w:sz w:val="28"/>
        </w:rPr>
        <w:t>Светлоозёрского</w:t>
      </w:r>
      <w:r w:rsidRPr="006B2EC0">
        <w:rPr>
          <w:sz w:val="28"/>
        </w:rPr>
        <w:t xml:space="preserve"> сельсовета принимает решение о подготовке проекта Соглашения или подготовке проекта уведомления об отказе в заключение Соглашения не позднее 15 рабочих дней </w:t>
      </w:r>
      <w:proofErr w:type="gramStart"/>
      <w:r w:rsidRPr="006B2EC0">
        <w:rPr>
          <w:sz w:val="28"/>
        </w:rPr>
        <w:t>с даты регистрации</w:t>
      </w:r>
      <w:proofErr w:type="gramEnd"/>
      <w:r w:rsidRPr="006B2EC0">
        <w:rPr>
          <w:sz w:val="28"/>
        </w:rPr>
        <w:t xml:space="preserve"> заявления с учетом мнения комиссии по рассмотрению заявлений об изменении границ прилегающих территорий.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 xml:space="preserve">.14. Проект Соглашения, подписанный главой </w:t>
      </w:r>
      <w:r>
        <w:rPr>
          <w:sz w:val="28"/>
        </w:rPr>
        <w:t>Светлоозёрского</w:t>
      </w:r>
      <w:r w:rsidRPr="006B2EC0">
        <w:rPr>
          <w:sz w:val="28"/>
        </w:rPr>
        <w:t xml:space="preserve"> сельсовета, или уведомление об отказе в заключени</w:t>
      </w:r>
      <w:proofErr w:type="gramStart"/>
      <w:r w:rsidRPr="006B2EC0">
        <w:rPr>
          <w:sz w:val="28"/>
        </w:rPr>
        <w:t>и</w:t>
      </w:r>
      <w:proofErr w:type="gramEnd"/>
      <w:r w:rsidRPr="006B2EC0">
        <w:rPr>
          <w:sz w:val="28"/>
        </w:rPr>
        <w:t xml:space="preserve"> Соглашения подлежат </w:t>
      </w:r>
      <w:r w:rsidRPr="006B2EC0">
        <w:rPr>
          <w:sz w:val="28"/>
        </w:rPr>
        <w:lastRenderedPageBreak/>
        <w:t xml:space="preserve">направлению (вручению) заявителю не позднее 3 рабочих дней со дня их подписания. 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 xml:space="preserve">.15. Проект Соглашения, подписанный главой </w:t>
      </w:r>
      <w:r>
        <w:rPr>
          <w:sz w:val="28"/>
        </w:rPr>
        <w:t>Светлоозёрского</w:t>
      </w:r>
      <w:r w:rsidRPr="006B2EC0">
        <w:rPr>
          <w:sz w:val="28"/>
        </w:rPr>
        <w:t xml:space="preserve"> сельсовета, подлежит подписанию заявителем и возвращению в Администрацию </w:t>
      </w:r>
      <w:r>
        <w:rPr>
          <w:sz w:val="28"/>
        </w:rPr>
        <w:t>Светлоозёрского</w:t>
      </w:r>
      <w:r w:rsidRPr="006B2EC0">
        <w:rPr>
          <w:sz w:val="28"/>
        </w:rPr>
        <w:t xml:space="preserve"> сельсовета не позднее 30 дней с момента его направления (вручения) заявителю.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 xml:space="preserve">.16. Соглашения регистрируются Администрацией </w:t>
      </w:r>
      <w:r>
        <w:rPr>
          <w:sz w:val="28"/>
        </w:rPr>
        <w:t>Светлоозёрского</w:t>
      </w:r>
      <w:r w:rsidRPr="006B2EC0">
        <w:rPr>
          <w:sz w:val="28"/>
        </w:rPr>
        <w:t xml:space="preserve"> сельсовета в журнале регистрации Соглашений.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>.17. Основаниями для отказа в заключение Соглашения являются: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1)</w:t>
      </w:r>
      <w:r w:rsidRPr="006B2EC0">
        <w:rPr>
          <w:sz w:val="28"/>
        </w:rPr>
        <w:tab/>
        <w:t xml:space="preserve">не предоставление и (или) не поступление в порядке межведомственного взаимодействия заявления и документов, указанных в пункте </w:t>
      </w:r>
      <w:r>
        <w:rPr>
          <w:sz w:val="28"/>
        </w:rPr>
        <w:t>7</w:t>
      </w:r>
      <w:r w:rsidRPr="006B2EC0">
        <w:rPr>
          <w:sz w:val="28"/>
        </w:rPr>
        <w:t>.10.  Правил, за исключением документов, которые заявитель предоставляет по собственной инициативе;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2)</w:t>
      </w:r>
      <w:r w:rsidRPr="006B2EC0">
        <w:rPr>
          <w:sz w:val="28"/>
        </w:rPr>
        <w:tab/>
        <w:t>предоставление документов, содержащих недостоверные сведения;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3)</w:t>
      </w:r>
      <w:r w:rsidRPr="006B2EC0">
        <w:rPr>
          <w:sz w:val="28"/>
        </w:rPr>
        <w:tab/>
        <w:t>закрепления указанной в заявлении прилегающей территории Соглашением  о закреплении прилегающей территории за иным физическим, юридическим лицом, индивидуальным предпринимателем;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4)</w:t>
      </w:r>
      <w:r w:rsidRPr="006B2EC0">
        <w:rPr>
          <w:sz w:val="28"/>
        </w:rPr>
        <w:tab/>
        <w:t>наличие в заявлении исправлений, повреждений, ошибок, описок, не позволяющих однозначно установить его содержание.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 xml:space="preserve">.18. Администрация </w:t>
      </w:r>
      <w:r>
        <w:rPr>
          <w:sz w:val="28"/>
        </w:rPr>
        <w:t>Светлоозёрского</w:t>
      </w:r>
      <w:r w:rsidRPr="006B2EC0">
        <w:rPr>
          <w:sz w:val="28"/>
        </w:rPr>
        <w:t xml:space="preserve"> сельсовета вправе самостоятельно направить юридическим (их должностным лицам), должностным лицам, физическим лицам, индивидуальным предпринимателям являющихся владельцами объектов, в том числе временных объектов, а также лицам, владеющим земельными участками на праве собственности, ином вещном праве, праве аренды, ином законном праве, предложение о заключении Соглашения.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>.18. Заключение Соглашения не влечет перехода к собственникам и (или) иным законным владельцам зданий, строений, сооружений, земельных участков либо уполномоченным лицам права, предполагающего владение и (или) пользование прилегающей территорией.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>.19. В границах прилегающих территорий могут располагаться только следующие территории общего пользования или их части: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1)</w:t>
      </w:r>
      <w:r w:rsidRPr="006B2EC0">
        <w:rPr>
          <w:sz w:val="28"/>
        </w:rPr>
        <w:tab/>
        <w:t>пешеходные коммуникации, в том числе тротуары, аллеи, дорожки, тропинки;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 w:rsidRPr="006B2EC0">
        <w:rPr>
          <w:sz w:val="28"/>
        </w:rPr>
        <w:t>2)</w:t>
      </w:r>
      <w:r w:rsidRPr="006B2EC0">
        <w:rPr>
          <w:sz w:val="28"/>
        </w:rPr>
        <w:tab/>
        <w:t>иные территории общего пользования, установленные Правилами, за исключением дорог, проездов,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 xml:space="preserve">.20. </w:t>
      </w:r>
      <w:proofErr w:type="gramStart"/>
      <w:r w:rsidRPr="006B2EC0">
        <w:rPr>
          <w:sz w:val="28"/>
        </w:rPr>
        <w:t>В отношении каждого здания, строения, сооружения, земельного участка устанавливаются границы только одной прилегающей территории (в том числе границы, имеющие один замкнутый контур или совокупность контуров, в случае если образован многоконтурный земельный участок), за исключением случаев, когда данное здание, строение или сооружение обеспечивает исключительно функционирование здания, строения, сооружения, земельного участка, в отношении которого определяются границы прилегающей территории.</w:t>
      </w:r>
      <w:proofErr w:type="gramEnd"/>
    </w:p>
    <w:p w:rsidR="00F6218D" w:rsidRPr="006B2EC0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7</w:t>
      </w:r>
      <w:r w:rsidRPr="006B2EC0">
        <w:rPr>
          <w:sz w:val="28"/>
        </w:rPr>
        <w:t>.21. Пересечение границ прилегающей территории, за исключением случаев установления общих смежных границ прилегающей территории, не допускается. В случае если границы смежных прилегающих территорий, определе</w:t>
      </w:r>
      <w:r>
        <w:rPr>
          <w:sz w:val="28"/>
        </w:rPr>
        <w:t>нные в соответствии с пунктом 7</w:t>
      </w:r>
      <w:r w:rsidRPr="006B2EC0">
        <w:rPr>
          <w:sz w:val="28"/>
        </w:rPr>
        <w:t>.4. Правил, пересекаются, порядок участия, в том числе финансового, собственников и (или) иных законных владельцев зданий, строений, сооружений, земельных участков в содержании пересекающихся частей прилегающих территорий определяется в равных долях.</w:t>
      </w:r>
    </w:p>
    <w:p w:rsidR="00F6218D" w:rsidRDefault="00F6218D" w:rsidP="000F7E0B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6B2EC0">
        <w:rPr>
          <w:sz w:val="28"/>
        </w:rPr>
        <w:t>.22. Пересечение границ прилегающей территории с линейным объектом (линией электропередачи, линией связи (в том числе линейно-кабельным сооружением), трубопроводом, автомобильной дорогой, железнодорожной линией и другими подобными сооружениями) не допускается. Внешняя граница прилегающей территории определяется до пересечения с выделенным для линейного объекта земельным участком, охранной зоной, ограждением, дорожным бордюром.</w:t>
      </w:r>
    </w:p>
    <w:p w:rsidR="00F6218D" w:rsidRDefault="00F6218D" w:rsidP="000F7E0B">
      <w:pPr>
        <w:ind w:firstLine="567"/>
        <w:jc w:val="both"/>
        <w:rPr>
          <w:sz w:val="28"/>
        </w:rPr>
      </w:pPr>
    </w:p>
    <w:p w:rsidR="00F6218D" w:rsidRPr="00B808D8" w:rsidRDefault="00F6218D" w:rsidP="000F7E0B">
      <w:pPr>
        <w:ind w:firstLine="567"/>
        <w:jc w:val="both"/>
        <w:rPr>
          <w:sz w:val="28"/>
        </w:rPr>
      </w:pPr>
      <w:r w:rsidRPr="00B808D8">
        <w:rPr>
          <w:sz w:val="28"/>
        </w:rPr>
        <w:t>2.</w:t>
      </w:r>
      <w:r w:rsidRPr="00CF7A3F">
        <w:t xml:space="preserve"> </w:t>
      </w:r>
      <w:r w:rsidRPr="00CF7A3F">
        <w:rPr>
          <w:sz w:val="28"/>
        </w:rPr>
        <w:t>Опубликовать (обнародовать) настоящее постановление в порядке, предусмотренном Уст</w:t>
      </w:r>
      <w:r>
        <w:rPr>
          <w:sz w:val="28"/>
        </w:rPr>
        <w:t>авом муниципального образования Светлоозёрский</w:t>
      </w:r>
      <w:r w:rsidRPr="00CF7A3F">
        <w:rPr>
          <w:sz w:val="28"/>
        </w:rPr>
        <w:t xml:space="preserve"> сельсовет Бийского района Алтайского края.</w:t>
      </w:r>
    </w:p>
    <w:p w:rsidR="005025C4" w:rsidRDefault="005025C4" w:rsidP="005025C4">
      <w:pPr>
        <w:rPr>
          <w:sz w:val="28"/>
        </w:rPr>
      </w:pPr>
    </w:p>
    <w:p w:rsidR="00D87C83" w:rsidRDefault="00D87C83" w:rsidP="005025C4">
      <w:pPr>
        <w:rPr>
          <w:sz w:val="28"/>
        </w:rPr>
      </w:pPr>
    </w:p>
    <w:p w:rsidR="00D87C83" w:rsidRDefault="00D87C83" w:rsidP="005025C4">
      <w:pPr>
        <w:rPr>
          <w:sz w:val="28"/>
        </w:rPr>
      </w:pPr>
    </w:p>
    <w:p w:rsidR="00D87C83" w:rsidRDefault="00D87C83" w:rsidP="005025C4">
      <w:pPr>
        <w:rPr>
          <w:sz w:val="28"/>
        </w:rPr>
      </w:pPr>
      <w:r>
        <w:rPr>
          <w:sz w:val="28"/>
        </w:rPr>
        <w:t>Глава</w:t>
      </w:r>
      <w:r w:rsidR="00F6218D" w:rsidRPr="00F6218D">
        <w:rPr>
          <w:sz w:val="28"/>
        </w:rPr>
        <w:t xml:space="preserve"> </w:t>
      </w:r>
      <w:r w:rsidR="00F6218D">
        <w:rPr>
          <w:sz w:val="28"/>
        </w:rPr>
        <w:t>Светлоозёрского</w:t>
      </w:r>
      <w:r>
        <w:rPr>
          <w:sz w:val="28"/>
        </w:rPr>
        <w:t xml:space="preserve"> сельсовета                                                        </w:t>
      </w:r>
      <w:r w:rsidR="00F6218D">
        <w:rPr>
          <w:sz w:val="28"/>
        </w:rPr>
        <w:t>Л.В. Шумакова</w:t>
      </w:r>
    </w:p>
    <w:p w:rsidR="00774069" w:rsidRDefault="00774069" w:rsidP="005025C4">
      <w:pPr>
        <w:rPr>
          <w:sz w:val="28"/>
        </w:rPr>
      </w:pPr>
    </w:p>
    <w:p w:rsidR="00774069" w:rsidRDefault="00774069" w:rsidP="005025C4">
      <w:pPr>
        <w:rPr>
          <w:sz w:val="28"/>
        </w:rPr>
      </w:pPr>
    </w:p>
    <w:p w:rsidR="00774069" w:rsidRDefault="00774069" w:rsidP="005025C4">
      <w:pPr>
        <w:rPr>
          <w:sz w:val="28"/>
        </w:rPr>
      </w:pPr>
    </w:p>
    <w:p w:rsidR="00774069" w:rsidRDefault="00774069" w:rsidP="00774069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774069" w:rsidRPr="00774069" w:rsidRDefault="00774069" w:rsidP="00774069">
      <w:pPr>
        <w:shd w:val="clear" w:color="auto" w:fill="FFFFFF"/>
        <w:rPr>
          <w:color w:val="000000"/>
        </w:rPr>
      </w:pPr>
      <w:r w:rsidRPr="00774069">
        <w:rPr>
          <w:color w:val="000000"/>
        </w:rPr>
        <w:t xml:space="preserve">Обнародовано </w:t>
      </w:r>
      <w:proofErr w:type="gramStart"/>
      <w:r w:rsidRPr="00774069">
        <w:rPr>
          <w:color w:val="000000"/>
        </w:rPr>
        <w:t>согласно Устава</w:t>
      </w:r>
      <w:proofErr w:type="gramEnd"/>
      <w:r w:rsidRPr="00774069">
        <w:rPr>
          <w:color w:val="000000"/>
        </w:rPr>
        <w:t xml:space="preserve"> муниципального образования Светлоозёрский сельсовет в с. Светлоозёрское, </w:t>
      </w:r>
      <w:r>
        <w:rPr>
          <w:color w:val="000000"/>
        </w:rPr>
        <w:t xml:space="preserve"> </w:t>
      </w:r>
      <w:r w:rsidRPr="00774069">
        <w:rPr>
          <w:color w:val="000000"/>
        </w:rPr>
        <w:t>п. Заозёрный,</w:t>
      </w:r>
      <w:r>
        <w:rPr>
          <w:color w:val="000000"/>
        </w:rPr>
        <w:t xml:space="preserve">  </w:t>
      </w:r>
      <w:r w:rsidRPr="00774069">
        <w:rPr>
          <w:color w:val="000000"/>
        </w:rPr>
        <w:t>п. Полеводка на информационных стендах 23 августа 2019</w:t>
      </w:r>
      <w:r>
        <w:rPr>
          <w:color w:val="000000"/>
        </w:rPr>
        <w:t xml:space="preserve"> </w:t>
      </w:r>
      <w:r w:rsidRPr="00774069">
        <w:rPr>
          <w:color w:val="000000"/>
        </w:rPr>
        <w:t>г.</w:t>
      </w:r>
    </w:p>
    <w:p w:rsidR="00774069" w:rsidRPr="00774069" w:rsidRDefault="00774069" w:rsidP="00774069">
      <w:pPr>
        <w:shd w:val="clear" w:color="auto" w:fill="FFFFFF"/>
        <w:tabs>
          <w:tab w:val="left" w:pos="5669"/>
        </w:tabs>
        <w:spacing w:before="230"/>
        <w:rPr>
          <w:color w:val="000000"/>
          <w:spacing w:val="-3"/>
        </w:rPr>
      </w:pPr>
    </w:p>
    <w:p w:rsidR="00774069" w:rsidRPr="00774069" w:rsidRDefault="00774069" w:rsidP="00774069">
      <w:pPr>
        <w:shd w:val="clear" w:color="auto" w:fill="FFFFFF"/>
        <w:tabs>
          <w:tab w:val="left" w:pos="5669"/>
        </w:tabs>
        <w:spacing w:before="230"/>
      </w:pPr>
      <w:r w:rsidRPr="00774069">
        <w:rPr>
          <w:color w:val="000000"/>
          <w:spacing w:val="-3"/>
        </w:rPr>
        <w:t>Заместитель главы администрации</w:t>
      </w:r>
      <w:r w:rsidRPr="00774069">
        <w:rPr>
          <w:color w:val="000000"/>
        </w:rPr>
        <w:tab/>
        <w:t>Е.В.</w:t>
      </w:r>
      <w:r>
        <w:rPr>
          <w:color w:val="000000"/>
        </w:rPr>
        <w:t xml:space="preserve"> </w:t>
      </w:r>
      <w:r w:rsidRPr="00774069">
        <w:rPr>
          <w:color w:val="000000"/>
        </w:rPr>
        <w:t xml:space="preserve"> Тихонова</w:t>
      </w:r>
    </w:p>
    <w:p w:rsidR="00774069" w:rsidRPr="00774069" w:rsidRDefault="00774069" w:rsidP="005025C4"/>
    <w:sectPr w:rsidR="00774069" w:rsidRPr="00774069" w:rsidSect="000F7E0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E18"/>
    <w:multiLevelType w:val="hybridMultilevel"/>
    <w:tmpl w:val="5A3C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25EE"/>
    <w:multiLevelType w:val="multilevel"/>
    <w:tmpl w:val="8B26AC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704207F"/>
    <w:multiLevelType w:val="hybridMultilevel"/>
    <w:tmpl w:val="9B1E3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94E"/>
    <w:rsid w:val="00021B02"/>
    <w:rsid w:val="00025287"/>
    <w:rsid w:val="00075110"/>
    <w:rsid w:val="00092815"/>
    <w:rsid w:val="000F7E0B"/>
    <w:rsid w:val="00126FF8"/>
    <w:rsid w:val="00177947"/>
    <w:rsid w:val="00183123"/>
    <w:rsid w:val="001D3488"/>
    <w:rsid w:val="001F4A69"/>
    <w:rsid w:val="00234636"/>
    <w:rsid w:val="00243E10"/>
    <w:rsid w:val="00252403"/>
    <w:rsid w:val="0029581E"/>
    <w:rsid w:val="00295E2E"/>
    <w:rsid w:val="002A5F50"/>
    <w:rsid w:val="002B2FFF"/>
    <w:rsid w:val="00311857"/>
    <w:rsid w:val="00360DB6"/>
    <w:rsid w:val="0038127E"/>
    <w:rsid w:val="00381EE5"/>
    <w:rsid w:val="00397B84"/>
    <w:rsid w:val="003B3F5A"/>
    <w:rsid w:val="003E6A54"/>
    <w:rsid w:val="00403ABE"/>
    <w:rsid w:val="00432877"/>
    <w:rsid w:val="004817D5"/>
    <w:rsid w:val="00482983"/>
    <w:rsid w:val="005025C4"/>
    <w:rsid w:val="00515873"/>
    <w:rsid w:val="00564715"/>
    <w:rsid w:val="00570740"/>
    <w:rsid w:val="0057508A"/>
    <w:rsid w:val="005C7DE3"/>
    <w:rsid w:val="005D7DD3"/>
    <w:rsid w:val="00730DBB"/>
    <w:rsid w:val="00751D17"/>
    <w:rsid w:val="007657E7"/>
    <w:rsid w:val="00774069"/>
    <w:rsid w:val="00796C02"/>
    <w:rsid w:val="007C4D74"/>
    <w:rsid w:val="008249C5"/>
    <w:rsid w:val="008352E8"/>
    <w:rsid w:val="0086448F"/>
    <w:rsid w:val="008E64C0"/>
    <w:rsid w:val="009172BA"/>
    <w:rsid w:val="0092435B"/>
    <w:rsid w:val="009E7AB7"/>
    <w:rsid w:val="00A341E1"/>
    <w:rsid w:val="00B052B3"/>
    <w:rsid w:val="00B63A20"/>
    <w:rsid w:val="00B71139"/>
    <w:rsid w:val="00B808D8"/>
    <w:rsid w:val="00C21D9F"/>
    <w:rsid w:val="00CA2DBE"/>
    <w:rsid w:val="00CC3C25"/>
    <w:rsid w:val="00CE11BE"/>
    <w:rsid w:val="00CF08F6"/>
    <w:rsid w:val="00CF0B0A"/>
    <w:rsid w:val="00CF7A3F"/>
    <w:rsid w:val="00D87C83"/>
    <w:rsid w:val="00DE6079"/>
    <w:rsid w:val="00DF6674"/>
    <w:rsid w:val="00E21623"/>
    <w:rsid w:val="00E615C2"/>
    <w:rsid w:val="00EE19D5"/>
    <w:rsid w:val="00EE44E5"/>
    <w:rsid w:val="00F045F7"/>
    <w:rsid w:val="00F2794E"/>
    <w:rsid w:val="00F6218D"/>
    <w:rsid w:val="00F94384"/>
    <w:rsid w:val="00FE2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5C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E615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0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9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5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615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341E1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1D3488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D3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тиль"/>
    <w:uiPriority w:val="99"/>
    <w:rsid w:val="001D3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4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50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nobr">
    <w:name w:val="nobr"/>
    <w:basedOn w:val="a0"/>
    <w:rsid w:val="00515873"/>
  </w:style>
  <w:style w:type="character" w:customStyle="1" w:styleId="40">
    <w:name w:val="Заголовок 4 Знак"/>
    <w:basedOn w:val="a0"/>
    <w:link w:val="4"/>
    <w:uiPriority w:val="9"/>
    <w:semiHidden/>
    <w:rsid w:val="004829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43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3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5C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E615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0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5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615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341E1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1D3488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D3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тиль"/>
    <w:uiPriority w:val="99"/>
    <w:rsid w:val="001D3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4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50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40</cp:revision>
  <cp:lastPrinted>2019-09-24T06:11:00Z</cp:lastPrinted>
  <dcterms:created xsi:type="dcterms:W3CDTF">2012-11-27T02:09:00Z</dcterms:created>
  <dcterms:modified xsi:type="dcterms:W3CDTF">2023-03-10T02:54:00Z</dcterms:modified>
</cp:coreProperties>
</file>